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EB0D" w14:textId="77777777" w:rsidR="00B833CA" w:rsidRPr="00156106" w:rsidRDefault="00B833CA" w:rsidP="00B833CA">
      <w:pPr>
        <w:jc w:val="center"/>
        <w:rPr>
          <w:b/>
          <w:bCs/>
          <w:i/>
          <w:iCs/>
          <w:sz w:val="28"/>
          <w:szCs w:val="28"/>
          <w:u w:val="single"/>
          <w:rtl/>
        </w:rPr>
      </w:pPr>
      <w:r w:rsidRPr="00156106">
        <w:rPr>
          <w:rFonts w:hint="cs"/>
          <w:b/>
          <w:bCs/>
          <w:i/>
          <w:iCs/>
          <w:sz w:val="28"/>
          <w:szCs w:val="28"/>
          <w:u w:val="single"/>
          <w:rtl/>
        </w:rPr>
        <w:t>אירוח תחרויות - נספח לנוהל הפרטת תחרויות</w:t>
      </w:r>
    </w:p>
    <w:p w14:paraId="54B433CE" w14:textId="77777777" w:rsidR="00B833CA" w:rsidRPr="000D4C14" w:rsidRDefault="00B833CA" w:rsidP="00B833CA">
      <w:pPr>
        <w:rPr>
          <w:b/>
          <w:bCs/>
          <w:u w:val="single"/>
          <w:rtl/>
        </w:rPr>
      </w:pPr>
      <w:r w:rsidRPr="000D4C14">
        <w:rPr>
          <w:rFonts w:hint="cs"/>
          <w:b/>
          <w:bCs/>
          <w:u w:val="single"/>
          <w:rtl/>
        </w:rPr>
        <w:t>א. כללי</w:t>
      </w:r>
    </w:p>
    <w:p w14:paraId="203436D6" w14:textId="77777777" w:rsidR="00B833CA" w:rsidRDefault="00B833CA" w:rsidP="00B833CA">
      <w:pPr>
        <w:rPr>
          <w:rtl/>
        </w:rPr>
      </w:pPr>
      <w:r>
        <w:rPr>
          <w:rFonts w:hint="cs"/>
          <w:rtl/>
        </w:rPr>
        <w:t xml:space="preserve"> ועדת מכרזים תפרסם בתחילת עונת פעילות (ספט-אוק), מסמך המזמין מועדונים וגופים אחרים הקשורים באיגוד השחמט להציע הצעות לארגון תחרויות הנוער המתוכננות לאותה עונת פעילות וכן מחיר לכל תחרות. </w:t>
      </w:r>
    </w:p>
    <w:p w14:paraId="0E2870C9" w14:textId="77777777" w:rsidR="00B833CA" w:rsidRPr="00D254B5" w:rsidRDefault="00B833CA" w:rsidP="00D254B5">
      <w:pPr>
        <w:rPr>
          <w:b/>
          <w:bCs/>
          <w:u w:val="single"/>
          <w:rtl/>
        </w:rPr>
      </w:pPr>
      <w:r>
        <w:rPr>
          <w:rFonts w:hint="cs"/>
          <w:b/>
          <w:bCs/>
          <w:u w:val="single"/>
          <w:rtl/>
        </w:rPr>
        <w:t>ב. שיטת בחינת ההצעות</w:t>
      </w:r>
      <w:r>
        <w:rPr>
          <w:rFonts w:hint="cs"/>
          <w:rtl/>
        </w:rPr>
        <w:t xml:space="preserve"> </w:t>
      </w:r>
    </w:p>
    <w:p w14:paraId="407B759C" w14:textId="77777777" w:rsidR="00B833CA" w:rsidRDefault="00D254B5" w:rsidP="00B833CA">
      <w:pPr>
        <w:rPr>
          <w:rtl/>
        </w:rPr>
      </w:pPr>
      <w:r>
        <w:rPr>
          <w:rFonts w:hint="cs"/>
          <w:rtl/>
        </w:rPr>
        <w:t>1.</w:t>
      </w:r>
      <w:r w:rsidR="00B833CA">
        <w:rPr>
          <w:rFonts w:hint="cs"/>
          <w:rtl/>
        </w:rPr>
        <w:t xml:space="preserve"> לוועדה תהיה סמכות לפסול על הסף הצעה בשל כשל מהותי בהפקת תחרות בשלוש השנים האחרונות. פסילה כזו תהיה רק בהצבעה פה-אחד של כל חברי הוועדה. </w:t>
      </w:r>
    </w:p>
    <w:p w14:paraId="5B5BAA0D" w14:textId="77777777" w:rsidR="00B833CA" w:rsidRDefault="00B833CA" w:rsidP="00B833CA">
      <w:pPr>
        <w:rPr>
          <w:rtl/>
        </w:rPr>
      </w:pPr>
      <w:r>
        <w:rPr>
          <w:rFonts w:hint="cs"/>
          <w:rtl/>
        </w:rPr>
        <w:t>2. הוועדה תיתן ציון לכל אחת מההצעות כדלהלן:</w:t>
      </w:r>
    </w:p>
    <w:p w14:paraId="6697A065" w14:textId="77777777" w:rsidR="00B833CA" w:rsidRPr="000D4C14" w:rsidRDefault="00B833CA" w:rsidP="00B833CA">
      <w:pPr>
        <w:rPr>
          <w:b/>
          <w:bCs/>
          <w:rtl/>
        </w:rPr>
      </w:pPr>
      <w:r w:rsidRPr="000D4C14">
        <w:rPr>
          <w:rFonts w:hint="cs"/>
          <w:b/>
          <w:bCs/>
          <w:rtl/>
        </w:rPr>
        <w:t>א) איכות האכסניה (עד 50 נקודות)</w:t>
      </w:r>
    </w:p>
    <w:p w14:paraId="61F11D34" w14:textId="77777777" w:rsidR="00B833CA" w:rsidRDefault="00B833CA" w:rsidP="00B833CA">
      <w:pPr>
        <w:rPr>
          <w:rtl/>
        </w:rPr>
      </w:pPr>
      <w:r>
        <w:rPr>
          <w:rFonts w:hint="cs"/>
          <w:rtl/>
        </w:rPr>
        <w:t xml:space="preserve">איכות האכסניה תיקבע על פי התבחינים הבאים כאשר לכל תבחין יינתן ניקוד מ0-5 בהתאם לאיכות המקום המוצע לתחרות. </w:t>
      </w:r>
    </w:p>
    <w:p w14:paraId="79FA3DE9" w14:textId="77777777" w:rsidR="00B833CA" w:rsidRDefault="00B833CA" w:rsidP="00B833CA">
      <w:pPr>
        <w:rPr>
          <w:rtl/>
        </w:rPr>
      </w:pPr>
      <w:r>
        <w:rPr>
          <w:rFonts w:hint="cs"/>
          <w:rtl/>
        </w:rPr>
        <w:t xml:space="preserve">1) נוחות הגעה למקום בתחבורה ציבורית. </w:t>
      </w:r>
    </w:p>
    <w:p w14:paraId="102614AD" w14:textId="77777777" w:rsidR="00B833CA" w:rsidRDefault="00B833CA" w:rsidP="00B833CA">
      <w:pPr>
        <w:rPr>
          <w:rtl/>
        </w:rPr>
      </w:pPr>
      <w:r>
        <w:rPr>
          <w:rFonts w:hint="cs"/>
          <w:rtl/>
        </w:rPr>
        <w:t xml:space="preserve">2) נוחות חניה. ניקוד גבוה יותר יוענק לאכסניה המספקת מקומות חניה ללא תשלום. </w:t>
      </w:r>
    </w:p>
    <w:p w14:paraId="1FF3DC3C" w14:textId="77777777" w:rsidR="00B833CA" w:rsidRDefault="00B833CA" w:rsidP="00B833CA">
      <w:pPr>
        <w:rPr>
          <w:rtl/>
        </w:rPr>
      </w:pPr>
      <w:r>
        <w:rPr>
          <w:rFonts w:hint="cs"/>
          <w:rtl/>
        </w:rPr>
        <w:t>3) איכות חדרי המשחקים - צפיפות, בידוד, אקוסטיקה, מיזוג, שולחנות, כסאות נוחים ולא חורקים, דלתות תקינות ולא חורקות וכו'.</w:t>
      </w:r>
    </w:p>
    <w:p w14:paraId="6954A3CA" w14:textId="77777777" w:rsidR="00B833CA" w:rsidRDefault="00B833CA" w:rsidP="00B833CA">
      <w:pPr>
        <w:rPr>
          <w:rtl/>
        </w:rPr>
      </w:pPr>
      <w:r>
        <w:rPr>
          <w:rFonts w:hint="cs"/>
          <w:rtl/>
        </w:rPr>
        <w:t>4) חדרי ניתוח - כמות חדרים ושולחנות, ריחוק מאולם המשחקים.</w:t>
      </w:r>
    </w:p>
    <w:p w14:paraId="6F1C6CD9" w14:textId="77777777" w:rsidR="00B833CA" w:rsidRDefault="00B833CA" w:rsidP="00B833CA">
      <w:pPr>
        <w:rPr>
          <w:rtl/>
        </w:rPr>
      </w:pPr>
      <w:r>
        <w:rPr>
          <w:rFonts w:hint="cs"/>
          <w:rtl/>
        </w:rPr>
        <w:t xml:space="preserve">5) מקום ונוחות למלווים וממתינים - לובי, קפיטריה, קירבה לאזורים מסחריים ומסעדות מזון קל, כמות שקעים להטענת מחשבים וטלפונים בחדר מלווים, וויפיי וכד'. </w:t>
      </w:r>
    </w:p>
    <w:p w14:paraId="3088B353" w14:textId="77777777" w:rsidR="00B833CA" w:rsidRDefault="00B833CA" w:rsidP="00B833CA">
      <w:pPr>
        <w:rPr>
          <w:rtl/>
        </w:rPr>
      </w:pPr>
      <w:r>
        <w:rPr>
          <w:rFonts w:hint="cs"/>
          <w:rtl/>
        </w:rPr>
        <w:t xml:space="preserve">6) שירותים </w:t>
      </w:r>
      <w:r w:rsidR="00D254B5">
        <w:rPr>
          <w:rFonts w:hint="cs"/>
          <w:rtl/>
        </w:rPr>
        <w:t xml:space="preserve">ומתקיני מים - כמות שלא תפחת על </w:t>
      </w:r>
      <w:r>
        <w:rPr>
          <w:rFonts w:hint="cs"/>
          <w:rtl/>
        </w:rPr>
        <w:t xml:space="preserve">תא שירותים אחד תקין לכל 30 משתתפים. תכיפות הנקיון, נייר ומתקני סבון וכו'. </w:t>
      </w:r>
    </w:p>
    <w:p w14:paraId="07543F9D" w14:textId="77777777" w:rsidR="00B833CA" w:rsidRDefault="00B833CA" w:rsidP="00B833CA">
      <w:pPr>
        <w:rPr>
          <w:rtl/>
        </w:rPr>
      </w:pPr>
      <w:r>
        <w:rPr>
          <w:rFonts w:hint="cs"/>
          <w:rtl/>
        </w:rPr>
        <w:t xml:space="preserve">7) מרחבי התאווררות - מרחבים מוצללים, מתקני ספורט וקרבתם לאולם המשחקים. </w:t>
      </w:r>
    </w:p>
    <w:p w14:paraId="46190FF3" w14:textId="77777777" w:rsidR="00B833CA" w:rsidRDefault="00B833CA" w:rsidP="00B833CA">
      <w:pPr>
        <w:rPr>
          <w:rtl/>
        </w:rPr>
      </w:pPr>
      <w:r>
        <w:rPr>
          <w:rFonts w:hint="cs"/>
          <w:rtl/>
        </w:rPr>
        <w:t xml:space="preserve">8) לינה (לתחרויות הרלוונטיות) - איכות חדרים, כמות החדרים, איכות מזון ותנאי אירוח, מחירים. </w:t>
      </w:r>
    </w:p>
    <w:p w14:paraId="4A85B3AB" w14:textId="77777777" w:rsidR="00B833CA" w:rsidRDefault="00B833CA" w:rsidP="00B833CA">
      <w:pPr>
        <w:rPr>
          <w:rtl/>
        </w:rPr>
      </w:pPr>
      <w:r>
        <w:rPr>
          <w:rFonts w:hint="cs"/>
          <w:rtl/>
        </w:rPr>
        <w:t xml:space="preserve">9) תוספות ביוזמת המארגנים - משחקים סימולטניים, הרצאות וכל פעילות העשרה נוספת. </w:t>
      </w:r>
    </w:p>
    <w:p w14:paraId="064A9186" w14:textId="77777777" w:rsidR="00B833CA" w:rsidRDefault="00B833CA" w:rsidP="00B833CA">
      <w:pPr>
        <w:rPr>
          <w:rtl/>
        </w:rPr>
      </w:pPr>
      <w:r>
        <w:rPr>
          <w:rFonts w:hint="cs"/>
          <w:rtl/>
        </w:rPr>
        <w:t xml:space="preserve">10) טקסי פתיחה וסיום - איכות האולם, קיום שירותי צילום, הגברה ותנאים לקיום טקסים מכובדים. </w:t>
      </w:r>
    </w:p>
    <w:p w14:paraId="75BD7274" w14:textId="77777777" w:rsidR="00B833CA" w:rsidRPr="000D4C14" w:rsidRDefault="00B833CA" w:rsidP="00B833CA">
      <w:pPr>
        <w:rPr>
          <w:b/>
          <w:bCs/>
          <w:rtl/>
        </w:rPr>
      </w:pPr>
      <w:r w:rsidRPr="000D4C14">
        <w:rPr>
          <w:rFonts w:hint="cs"/>
          <w:b/>
          <w:bCs/>
          <w:rtl/>
        </w:rPr>
        <w:t>ב) נסיון מוצלח בארגון תחרויות עבור האיגוד (עד 40 נקודות):</w:t>
      </w:r>
    </w:p>
    <w:p w14:paraId="7FDCD5DB" w14:textId="77777777" w:rsidR="00B833CA" w:rsidRDefault="00B833CA" w:rsidP="00B833CA">
      <w:pPr>
        <w:rPr>
          <w:rtl/>
        </w:rPr>
      </w:pPr>
      <w:r>
        <w:rPr>
          <w:rFonts w:hint="cs"/>
          <w:rtl/>
        </w:rPr>
        <w:t>1) צוות שאירגן וניהל תחרות עבור האיגוד ללא תקלות: 40 נק'.</w:t>
      </w:r>
    </w:p>
    <w:p w14:paraId="56052D5D" w14:textId="77777777" w:rsidR="00B833CA" w:rsidRDefault="00B833CA" w:rsidP="00B833CA">
      <w:pPr>
        <w:rPr>
          <w:rtl/>
        </w:rPr>
      </w:pPr>
      <w:r>
        <w:rPr>
          <w:rFonts w:hint="cs"/>
          <w:rtl/>
        </w:rPr>
        <w:t>2)   צוות שאירגן וניהל תחרות עבור האיגוד בצורה טובה עם תקלות מינוריות: 35 נק'.</w:t>
      </w:r>
    </w:p>
    <w:p w14:paraId="1FAA3DE6" w14:textId="77777777" w:rsidR="00B833CA" w:rsidRDefault="00B833CA" w:rsidP="00B833CA">
      <w:pPr>
        <w:rPr>
          <w:rtl/>
        </w:rPr>
      </w:pPr>
      <w:r>
        <w:rPr>
          <w:rFonts w:hint="cs"/>
          <w:rtl/>
        </w:rPr>
        <w:lastRenderedPageBreak/>
        <w:t xml:space="preserve">3) צוות שטרם ניהל תחרות עבור האיגוד אך ניהל תחרות דומה בהצלחה: 30 נק'. </w:t>
      </w:r>
    </w:p>
    <w:p w14:paraId="611576B8" w14:textId="77777777" w:rsidR="00B833CA" w:rsidRDefault="00B833CA" w:rsidP="00AE43DF">
      <w:pPr>
        <w:tabs>
          <w:tab w:val="left" w:pos="6191"/>
        </w:tabs>
        <w:rPr>
          <w:rtl/>
        </w:rPr>
      </w:pPr>
      <w:r>
        <w:rPr>
          <w:rFonts w:hint="cs"/>
          <w:rtl/>
        </w:rPr>
        <w:t xml:space="preserve">4) צוות שבתחרות בניהולו התגלו תקלות מעטות: 25 נק'. </w:t>
      </w:r>
      <w:r w:rsidR="00AE43DF">
        <w:rPr>
          <w:rtl/>
        </w:rPr>
        <w:tab/>
      </w:r>
    </w:p>
    <w:p w14:paraId="0F786CB4" w14:textId="77777777" w:rsidR="00B833CA" w:rsidRDefault="00B833CA" w:rsidP="00B833CA">
      <w:pPr>
        <w:rPr>
          <w:rtl/>
        </w:rPr>
      </w:pPr>
      <w:r>
        <w:rPr>
          <w:rFonts w:hint="cs"/>
          <w:rtl/>
        </w:rPr>
        <w:t>5) צוות שבתחרות בניהולו נתגלו תקלות רציניות: 15 נק'.</w:t>
      </w:r>
    </w:p>
    <w:p w14:paraId="19EEF289" w14:textId="77777777" w:rsidR="00B833CA" w:rsidRDefault="00B833CA" w:rsidP="00B833CA">
      <w:pPr>
        <w:rPr>
          <w:rtl/>
        </w:rPr>
      </w:pPr>
      <w:r>
        <w:rPr>
          <w:rFonts w:hint="cs"/>
          <w:rtl/>
        </w:rPr>
        <w:t>6) צוות חסר נסיון בניהול תחרויות ברמה הארצית: 10 נק'.</w:t>
      </w:r>
    </w:p>
    <w:p w14:paraId="7EDB2DA2" w14:textId="77777777" w:rsidR="00B833CA" w:rsidRDefault="00B833CA" w:rsidP="00B833CA">
      <w:pPr>
        <w:rPr>
          <w:rtl/>
        </w:rPr>
      </w:pPr>
      <w:r>
        <w:rPr>
          <w:rFonts w:hint="cs"/>
          <w:rtl/>
        </w:rPr>
        <w:t xml:space="preserve">7) צוות חסר נסיון בניהול תחרויות כלל: 0 נק'. </w:t>
      </w:r>
    </w:p>
    <w:p w14:paraId="3972A513" w14:textId="77777777" w:rsidR="00B833CA" w:rsidRDefault="00B833CA" w:rsidP="00B833CA">
      <w:pPr>
        <w:rPr>
          <w:rtl/>
        </w:rPr>
      </w:pPr>
      <w:r>
        <w:rPr>
          <w:rFonts w:hint="cs"/>
          <w:rtl/>
        </w:rPr>
        <w:t xml:space="preserve">*הבהרות: </w:t>
      </w:r>
    </w:p>
    <w:p w14:paraId="7E33A23D" w14:textId="77777777" w:rsidR="00B833CA" w:rsidRDefault="00B833CA" w:rsidP="00B833CA">
      <w:pPr>
        <w:rPr>
          <w:rtl/>
        </w:rPr>
      </w:pPr>
      <w:r>
        <w:rPr>
          <w:rFonts w:hint="cs"/>
          <w:rtl/>
        </w:rPr>
        <w:t xml:space="preserve">הכוונה בצוות היא למנהל + שופט ראשי ששמותיהם נמסרו בהגשת המכרז. </w:t>
      </w:r>
    </w:p>
    <w:p w14:paraId="1DE40449" w14:textId="77777777" w:rsidR="00B833CA" w:rsidRPr="000D4C14" w:rsidRDefault="00B833CA" w:rsidP="00B833CA">
      <w:pPr>
        <w:rPr>
          <w:b/>
          <w:bCs/>
          <w:rtl/>
        </w:rPr>
      </w:pPr>
      <w:r w:rsidRPr="000D4C14">
        <w:rPr>
          <w:rFonts w:hint="cs"/>
          <w:b/>
          <w:bCs/>
          <w:rtl/>
        </w:rPr>
        <w:t>ג) חברות פעילה באיגוד (עד 10 נקודות)</w:t>
      </w:r>
    </w:p>
    <w:p w14:paraId="4F851D64" w14:textId="77777777" w:rsidR="00B833CA" w:rsidRDefault="00B833CA" w:rsidP="00B833CA">
      <w:pPr>
        <w:rPr>
          <w:rtl/>
        </w:rPr>
      </w:pPr>
      <w:r>
        <w:rPr>
          <w:rFonts w:hint="cs"/>
          <w:rtl/>
        </w:rPr>
        <w:t>1) מועדון החבר באיגוד ואין לו כל חוב כספי כלפי האיגוד על מיסים: 10 נק'.</w:t>
      </w:r>
    </w:p>
    <w:p w14:paraId="40C559FF" w14:textId="77777777" w:rsidR="00B833CA" w:rsidRDefault="00B833CA" w:rsidP="00B833CA">
      <w:pPr>
        <w:rPr>
          <w:rtl/>
        </w:rPr>
      </w:pPr>
      <w:r>
        <w:rPr>
          <w:rFonts w:hint="cs"/>
          <w:rtl/>
        </w:rPr>
        <w:t>2) מועדון החבר באיגוד ויש לו חוב עבור שנה נוכחית בלבד ללא חריגה בתשלומים: 8 נק'.</w:t>
      </w:r>
    </w:p>
    <w:p w14:paraId="6E1A6F37" w14:textId="77777777" w:rsidR="00B833CA" w:rsidRDefault="00B833CA" w:rsidP="00B833CA">
      <w:pPr>
        <w:rPr>
          <w:rtl/>
        </w:rPr>
      </w:pPr>
      <w:r>
        <w:rPr>
          <w:rFonts w:hint="cs"/>
          <w:rtl/>
        </w:rPr>
        <w:t xml:space="preserve">3) מועדון החבר באיגוד ונמצא בחריגת תשלומים עבור שנה נוכחית בלבד 6 נק'. </w:t>
      </w:r>
    </w:p>
    <w:p w14:paraId="07297A2F" w14:textId="77777777" w:rsidR="00B833CA" w:rsidRDefault="00B833CA" w:rsidP="00B833CA">
      <w:pPr>
        <w:rPr>
          <w:rtl/>
        </w:rPr>
      </w:pPr>
      <w:r>
        <w:rPr>
          <w:rFonts w:hint="cs"/>
          <w:rtl/>
        </w:rPr>
        <w:t xml:space="preserve">4) מועדון החבר באיגוד ויש חוב מעל שנה אחורה: 0 נק'. </w:t>
      </w:r>
    </w:p>
    <w:p w14:paraId="5D411173" w14:textId="77777777" w:rsidR="00B833CA" w:rsidRDefault="00B833CA" w:rsidP="00B833CA">
      <w:pPr>
        <w:rPr>
          <w:rtl/>
        </w:rPr>
      </w:pPr>
      <w:r>
        <w:rPr>
          <w:rFonts w:hint="cs"/>
          <w:rtl/>
        </w:rPr>
        <w:t>5) חברת הדרכת שחמט מוכרת הפועלת בתיאום עם האיגוד: 5 נק'.</w:t>
      </w:r>
    </w:p>
    <w:p w14:paraId="24474158" w14:textId="77777777" w:rsidR="00B833CA" w:rsidRPr="000D4C14" w:rsidRDefault="00B833CA" w:rsidP="00B833CA">
      <w:pPr>
        <w:rPr>
          <w:b/>
          <w:bCs/>
          <w:rtl/>
        </w:rPr>
      </w:pPr>
      <w:r w:rsidRPr="000D4C14">
        <w:rPr>
          <w:rFonts w:hint="cs"/>
          <w:b/>
          <w:bCs/>
          <w:rtl/>
        </w:rPr>
        <w:t>ד) פריפריה - בונוס של עד 10%.</w:t>
      </w:r>
    </w:p>
    <w:p w14:paraId="5CA29B44" w14:textId="77777777" w:rsidR="00B833CA" w:rsidRDefault="00B833CA" w:rsidP="00B833CA">
      <w:pPr>
        <w:rPr>
          <w:rtl/>
        </w:rPr>
      </w:pPr>
      <w:r>
        <w:rPr>
          <w:rFonts w:hint="cs"/>
          <w:rtl/>
        </w:rPr>
        <w:t>היות והאיגוד מעוניין לתת עדיפות מתקנת למועדונים בפריפריה כדי לעודד את התפתחותם הוחלט:</w:t>
      </w:r>
    </w:p>
    <w:p w14:paraId="652B78C9" w14:textId="77777777" w:rsidR="00B833CA" w:rsidRDefault="00B833CA" w:rsidP="00B833CA">
      <w:pPr>
        <w:rPr>
          <w:rtl/>
        </w:rPr>
      </w:pPr>
      <w:r>
        <w:rPr>
          <w:rFonts w:hint="cs"/>
          <w:rtl/>
        </w:rPr>
        <w:t xml:space="preserve">1) מועדון הנמצא במחוז דרום או צפון או ממוקם מאריאל מזרחה בשטחי איו"ש יקבל 10 נק' בונוס. </w:t>
      </w:r>
    </w:p>
    <w:p w14:paraId="4FC5A53D" w14:textId="77777777" w:rsidR="00B833CA" w:rsidRDefault="00B833CA" w:rsidP="00B833CA">
      <w:pPr>
        <w:rPr>
          <w:rtl/>
        </w:rPr>
      </w:pPr>
      <w:r>
        <w:rPr>
          <w:rFonts w:hint="cs"/>
          <w:rtl/>
        </w:rPr>
        <w:t xml:space="preserve">* מדינת ישראל מחולקת ל6 מחוזות אדמינסטרטיביים. יהודה ושומרון היא "מחוז שביעי" לא רשמי ומחולק למספר נפות מתקופת טרום המדינה. במונח פריפריה מוגדרים מחוז צפון ומחוז דרום ע"י המדינה. היות וביהודה ושומרון אין חלוקה רשמית לנפות או מחוזות, לעניין נוהל זה יחושבו הישובים באותו מחוז שביעי החל מאריאל ומזרחה לה. </w:t>
      </w:r>
    </w:p>
    <w:p w14:paraId="6C60F66A" w14:textId="77777777" w:rsidR="00B833CA" w:rsidRDefault="00B833CA" w:rsidP="00B833CA">
      <w:pPr>
        <w:rPr>
          <w:rtl/>
        </w:rPr>
      </w:pPr>
    </w:p>
    <w:p w14:paraId="5EDA37DE" w14:textId="77777777" w:rsidR="00B833CA" w:rsidRPr="006600F8" w:rsidRDefault="00B833CA" w:rsidP="00B833CA">
      <w:pPr>
        <w:shd w:val="clear" w:color="auto" w:fill="FFFFFF"/>
        <w:spacing w:before="100" w:beforeAutospacing="1" w:after="100" w:afterAutospacing="1" w:line="240" w:lineRule="auto"/>
        <w:rPr>
          <w:rFonts w:ascii="Verdana" w:eastAsia="Times New Roman" w:hAnsi="Verdana" w:cs="Times New Roman"/>
          <w:sz w:val="21"/>
          <w:szCs w:val="21"/>
          <w:rtl/>
        </w:rPr>
      </w:pPr>
    </w:p>
    <w:p w14:paraId="749E271F" w14:textId="77777777" w:rsidR="008F1EF0" w:rsidRPr="00B833CA" w:rsidRDefault="008F1EF0" w:rsidP="00B833CA">
      <w:pPr>
        <w:rPr>
          <w:rFonts w:hint="cs"/>
          <w:rtl/>
        </w:rPr>
      </w:pPr>
    </w:p>
    <w:sectPr w:rsidR="008F1EF0" w:rsidRPr="00B833CA" w:rsidSect="00BF0FA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2539" w14:textId="77777777" w:rsidR="007456F8" w:rsidRDefault="007456F8" w:rsidP="00242C7B">
      <w:pPr>
        <w:spacing w:after="0" w:line="240" w:lineRule="auto"/>
      </w:pPr>
      <w:r>
        <w:separator/>
      </w:r>
    </w:p>
  </w:endnote>
  <w:endnote w:type="continuationSeparator" w:id="0">
    <w:p w14:paraId="4EE19A47" w14:textId="77777777" w:rsidR="007456F8" w:rsidRDefault="007456F8" w:rsidP="0024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7E55" w14:textId="77777777" w:rsidR="00AE43DF" w:rsidRDefault="00AE4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B266" w14:textId="77777777" w:rsidR="00AE43DF" w:rsidRDefault="00AE43DF" w:rsidP="00AE43DF">
    <w:pPr>
      <w:pStyle w:val="Footer"/>
      <w:pBdr>
        <w:top w:val="single" w:sz="18" w:space="1" w:color="0070C0"/>
      </w:pBdr>
      <w:jc w:val="center"/>
      <w:rPr>
        <w:rtl/>
      </w:rPr>
    </w:pPr>
  </w:p>
  <w:p w14:paraId="5DADD1FD" w14:textId="77777777" w:rsidR="00AE43DF" w:rsidRPr="00AC7763" w:rsidRDefault="00AE43DF" w:rsidP="00AE43DF">
    <w:pPr>
      <w:pStyle w:val="Footer"/>
      <w:spacing w:line="276" w:lineRule="auto"/>
      <w:ind w:left="-385" w:right="-284"/>
      <w:jc w:val="center"/>
      <w:rPr>
        <w:sz w:val="24"/>
        <w:szCs w:val="24"/>
        <w:rtl/>
      </w:rPr>
    </w:pPr>
    <w:r w:rsidRPr="00AC7763">
      <w:rPr>
        <w:rFonts w:hint="cs"/>
        <w:sz w:val="24"/>
        <w:szCs w:val="24"/>
        <w:rtl/>
      </w:rPr>
      <w:t xml:space="preserve">ע"ר מספר 58-002-847-0  רח' טאגור 26, תל אביב 69203 </w:t>
    </w:r>
    <w:r w:rsidRPr="00AC7763">
      <w:rPr>
        <w:sz w:val="24"/>
        <w:szCs w:val="24"/>
      </w:rPr>
      <w:t>26 Tagor St. Tel Aviv</w:t>
    </w:r>
  </w:p>
  <w:p w14:paraId="705DB611" w14:textId="77777777" w:rsidR="00AE43DF" w:rsidRPr="00AC7763" w:rsidRDefault="00AE43DF" w:rsidP="00AE43DF">
    <w:pPr>
      <w:pStyle w:val="Footer"/>
      <w:spacing w:line="276" w:lineRule="auto"/>
      <w:ind w:left="-385" w:right="-284"/>
      <w:jc w:val="center"/>
      <w:rPr>
        <w:sz w:val="24"/>
        <w:szCs w:val="24"/>
        <w:rtl/>
        <w:cs/>
      </w:rPr>
    </w:pPr>
    <w:r w:rsidRPr="00AC7763">
      <w:rPr>
        <w:rFonts w:hint="cs"/>
        <w:sz w:val="24"/>
        <w:szCs w:val="24"/>
        <w:rtl/>
      </w:rPr>
      <w:t xml:space="preserve">טל': 03-6437627 </w:t>
    </w:r>
    <w:r w:rsidRPr="00AC7763">
      <w:rPr>
        <w:sz w:val="24"/>
        <w:szCs w:val="24"/>
      </w:rPr>
      <w:t>Tel:</w:t>
    </w:r>
    <w:r w:rsidRPr="00AC7763">
      <w:rPr>
        <w:rFonts w:hint="cs"/>
        <w:sz w:val="24"/>
        <w:szCs w:val="24"/>
        <w:rtl/>
      </w:rPr>
      <w:t xml:space="preserve">  פקס: 03-6437630 </w:t>
    </w:r>
    <w:r w:rsidRPr="00AC7763">
      <w:rPr>
        <w:sz w:val="24"/>
        <w:szCs w:val="24"/>
      </w:rPr>
      <w:t>Fax:</w:t>
    </w:r>
    <w:r w:rsidRPr="00AC7763">
      <w:rPr>
        <w:rFonts w:hint="cs"/>
        <w:sz w:val="24"/>
        <w:szCs w:val="24"/>
        <w:rtl/>
      </w:rPr>
      <w:t xml:space="preserve">  </w:t>
    </w:r>
    <w:r w:rsidRPr="00AC7763">
      <w:rPr>
        <w:sz w:val="24"/>
        <w:szCs w:val="24"/>
      </w:rPr>
      <w:t xml:space="preserve"> E-mail: </w:t>
    </w:r>
    <w:hyperlink r:id="rId1" w:history="1">
      <w:r w:rsidRPr="00AC7763">
        <w:rPr>
          <w:rStyle w:val="Hyperlink"/>
          <w:sz w:val="24"/>
          <w:szCs w:val="24"/>
        </w:rPr>
        <w:t>office@chessfed.org.il</w:t>
      </w:r>
    </w:hyperlink>
    <w:r w:rsidRPr="00AC7763">
      <w:rPr>
        <w:sz w:val="24"/>
        <w:szCs w:val="24"/>
      </w:rPr>
      <w:t xml:space="preserve">  </w:t>
    </w:r>
    <w:hyperlink r:id="rId2" w:history="1">
      <w:r w:rsidRPr="00AC7763">
        <w:rPr>
          <w:rStyle w:val="Hyperlink"/>
          <w:sz w:val="24"/>
          <w:szCs w:val="24"/>
        </w:rPr>
        <w:t>www.chess.org.il</w:t>
      </w:r>
    </w:hyperlink>
    <w:r w:rsidRPr="00AC7763">
      <w:rPr>
        <w:sz w:val="24"/>
        <w:szCs w:val="24"/>
      </w:rPr>
      <w:t xml:space="preserve"> </w:t>
    </w:r>
  </w:p>
  <w:p w14:paraId="561E9E3D" w14:textId="77777777" w:rsidR="00AE43DF" w:rsidRDefault="00AE43DF" w:rsidP="00AE43DF">
    <w:pPr>
      <w:pStyle w:val="Footer"/>
    </w:pPr>
  </w:p>
  <w:p w14:paraId="6FA971EF" w14:textId="77777777" w:rsidR="00AE43DF" w:rsidRDefault="00AE4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6D55" w14:textId="77777777" w:rsidR="00AE43DF" w:rsidRDefault="00AE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EA9E" w14:textId="77777777" w:rsidR="007456F8" w:rsidRDefault="007456F8" w:rsidP="00242C7B">
      <w:pPr>
        <w:spacing w:after="0" w:line="240" w:lineRule="auto"/>
      </w:pPr>
      <w:r>
        <w:separator/>
      </w:r>
    </w:p>
  </w:footnote>
  <w:footnote w:type="continuationSeparator" w:id="0">
    <w:p w14:paraId="65B782D9" w14:textId="77777777" w:rsidR="007456F8" w:rsidRDefault="007456F8" w:rsidP="00242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604C" w14:textId="77777777" w:rsidR="00F0304E" w:rsidRDefault="00F0304E">
    <w:pPr>
      <w:pStyle w:val="Header"/>
    </w:pPr>
    <w:r>
      <w:rPr>
        <w:noProof/>
      </w:rPr>
      <w:pict w14:anchorId="52150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542" o:spid="_x0000_s1051" type="#_x0000_t75" style="position:absolute;left:0;text-align:left;margin-left:0;margin-top:0;width:400.2pt;height:579.2pt;z-index:-1;mso-position-horizontal:center;mso-position-horizontal-relative:margin;mso-position-vertical:center;mso-position-vertical-relative:margin" o:allowincell="f">
          <v:imagedata r:id="rId1" o:title="אגודת השחמט"/>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DBE2" w14:textId="77777777" w:rsidR="00F0304E" w:rsidRDefault="00F0304E" w:rsidP="00CA07DF">
    <w:pPr>
      <w:pStyle w:val="Header"/>
      <w:jc w:val="right"/>
    </w:pPr>
    <w:r w:rsidRPr="00CA07DF">
      <w:rPr>
        <w:rtl/>
      </w:rPr>
      <w:pict w14:anchorId="0B719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111.45pt">
          <v:imagedata r:id="rId1" o:title="slogen-logo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0089" w14:textId="77777777" w:rsidR="00F0304E" w:rsidRDefault="00F0304E">
    <w:pPr>
      <w:pStyle w:val="Header"/>
    </w:pPr>
    <w:r>
      <w:rPr>
        <w:noProof/>
      </w:rPr>
      <w:pict w14:anchorId="20E6B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541" o:spid="_x0000_s1050" type="#_x0000_t75" style="position:absolute;left:0;text-align:left;margin-left:0;margin-top:0;width:400.2pt;height:579.2pt;z-index:-2;mso-position-horizontal:center;mso-position-horizontal-relative:margin;mso-position-vertical:center;mso-position-vertical-relative:margin" o:allowincell="f">
          <v:imagedata r:id="rId1" o:title="אגודת השחמט"/>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A97"/>
    <w:multiLevelType w:val="hybridMultilevel"/>
    <w:tmpl w:val="31CE1FC6"/>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28E1"/>
    <w:multiLevelType w:val="hybridMultilevel"/>
    <w:tmpl w:val="7E8C2EAE"/>
    <w:lvl w:ilvl="0" w:tplc="3D06A32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7D0A"/>
    <w:multiLevelType w:val="hybridMultilevel"/>
    <w:tmpl w:val="6FB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1D09"/>
    <w:multiLevelType w:val="hybridMultilevel"/>
    <w:tmpl w:val="7846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5632"/>
    <w:multiLevelType w:val="hybridMultilevel"/>
    <w:tmpl w:val="1E00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228"/>
    <w:multiLevelType w:val="hybridMultilevel"/>
    <w:tmpl w:val="BEF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04267"/>
    <w:multiLevelType w:val="hybridMultilevel"/>
    <w:tmpl w:val="39A0065A"/>
    <w:lvl w:ilvl="0" w:tplc="04090001">
      <w:start w:val="1"/>
      <w:numFmt w:val="bullet"/>
      <w:lvlText w:val=""/>
      <w:lvlJc w:val="left"/>
      <w:pPr>
        <w:ind w:left="1080" w:hanging="360"/>
      </w:pPr>
      <w:rPr>
        <w:rFonts w:ascii="Symbol" w:hAnsi="Symbol" w:hint="default"/>
      </w:rPr>
    </w:lvl>
    <w:lvl w:ilvl="1" w:tplc="04090013">
      <w:start w:val="1"/>
      <w:numFmt w:val="hebrew1"/>
      <w:lvlText w:val="%2."/>
      <w:lvlJc w:val="center"/>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761CF0"/>
    <w:multiLevelType w:val="hybridMultilevel"/>
    <w:tmpl w:val="9A5055BA"/>
    <w:lvl w:ilvl="0" w:tplc="3EA838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55015"/>
    <w:multiLevelType w:val="hybridMultilevel"/>
    <w:tmpl w:val="379E1FB8"/>
    <w:lvl w:ilvl="0" w:tplc="B8CCF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D91101"/>
    <w:multiLevelType w:val="hybridMultilevel"/>
    <w:tmpl w:val="2116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D308E"/>
    <w:multiLevelType w:val="hybridMultilevel"/>
    <w:tmpl w:val="E54A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02A9F"/>
    <w:multiLevelType w:val="hybridMultilevel"/>
    <w:tmpl w:val="6E18184C"/>
    <w:lvl w:ilvl="0" w:tplc="7C9E3D3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049D6"/>
    <w:multiLevelType w:val="hybridMultilevel"/>
    <w:tmpl w:val="3272C788"/>
    <w:lvl w:ilvl="0" w:tplc="A2C28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210D3F"/>
    <w:multiLevelType w:val="singleLevel"/>
    <w:tmpl w:val="A0E4D088"/>
    <w:lvl w:ilvl="0">
      <w:start w:val="1"/>
      <w:numFmt w:val="hebrew1"/>
      <w:lvlText w:val="%1."/>
      <w:lvlJc w:val="left"/>
      <w:pPr>
        <w:tabs>
          <w:tab w:val="num" w:pos="690"/>
        </w:tabs>
        <w:ind w:left="690" w:hanging="360"/>
      </w:pPr>
      <w:rPr>
        <w:rFonts w:hint="default"/>
        <w:sz w:val="24"/>
      </w:rPr>
    </w:lvl>
  </w:abstractNum>
  <w:abstractNum w:abstractNumId="14" w15:restartNumberingAfterBreak="0">
    <w:nsid w:val="2B6B533C"/>
    <w:multiLevelType w:val="hybridMultilevel"/>
    <w:tmpl w:val="CA24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76E15"/>
    <w:multiLevelType w:val="hybridMultilevel"/>
    <w:tmpl w:val="36522FB0"/>
    <w:lvl w:ilvl="0" w:tplc="EA7E964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7131D"/>
    <w:multiLevelType w:val="hybridMultilevel"/>
    <w:tmpl w:val="4870534C"/>
    <w:lvl w:ilvl="0" w:tplc="968051D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914B8"/>
    <w:multiLevelType w:val="hybridMultilevel"/>
    <w:tmpl w:val="2266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15F7"/>
    <w:multiLevelType w:val="multilevel"/>
    <w:tmpl w:val="CE60F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B4B46"/>
    <w:multiLevelType w:val="hybridMultilevel"/>
    <w:tmpl w:val="1DC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C5422"/>
    <w:multiLevelType w:val="hybridMultilevel"/>
    <w:tmpl w:val="9E7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50BE6"/>
    <w:multiLevelType w:val="hybridMultilevel"/>
    <w:tmpl w:val="399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D7B21"/>
    <w:multiLevelType w:val="hybridMultilevel"/>
    <w:tmpl w:val="DE063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D0051F"/>
    <w:multiLevelType w:val="hybridMultilevel"/>
    <w:tmpl w:val="5C68677A"/>
    <w:lvl w:ilvl="0" w:tplc="968051D2">
      <w:start w:val="1"/>
      <w:numFmt w:val="decimal"/>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AC6BAF"/>
    <w:multiLevelType w:val="hybridMultilevel"/>
    <w:tmpl w:val="95D8F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04797F"/>
    <w:multiLevelType w:val="singleLevel"/>
    <w:tmpl w:val="94D8B292"/>
    <w:lvl w:ilvl="0">
      <w:start w:val="1"/>
      <w:numFmt w:val="decimal"/>
      <w:lvlText w:val="%1."/>
      <w:lvlJc w:val="left"/>
      <w:pPr>
        <w:tabs>
          <w:tab w:val="num" w:pos="360"/>
        </w:tabs>
        <w:ind w:left="360" w:hanging="360"/>
      </w:pPr>
      <w:rPr>
        <w:rFonts w:hint="default"/>
        <w:sz w:val="24"/>
      </w:rPr>
    </w:lvl>
  </w:abstractNum>
  <w:abstractNum w:abstractNumId="26" w15:restartNumberingAfterBreak="0">
    <w:nsid w:val="69064E00"/>
    <w:multiLevelType w:val="singleLevel"/>
    <w:tmpl w:val="3F04C8C0"/>
    <w:lvl w:ilvl="0">
      <w:start w:val="1"/>
      <w:numFmt w:val="hebrew1"/>
      <w:lvlText w:val="%1."/>
      <w:lvlJc w:val="left"/>
      <w:pPr>
        <w:tabs>
          <w:tab w:val="num" w:pos="690"/>
        </w:tabs>
        <w:ind w:left="690" w:hanging="360"/>
      </w:pPr>
      <w:rPr>
        <w:rFonts w:hint="default"/>
        <w:sz w:val="24"/>
      </w:rPr>
    </w:lvl>
  </w:abstractNum>
  <w:abstractNum w:abstractNumId="27" w15:restartNumberingAfterBreak="0">
    <w:nsid w:val="6C327EA5"/>
    <w:multiLevelType w:val="hybridMultilevel"/>
    <w:tmpl w:val="7D6C14EE"/>
    <w:lvl w:ilvl="0" w:tplc="A0403FEA">
      <w:start w:val="2"/>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6F2D5BE1"/>
    <w:multiLevelType w:val="hybridMultilevel"/>
    <w:tmpl w:val="418CE574"/>
    <w:lvl w:ilvl="0" w:tplc="5CAEF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22E79"/>
    <w:multiLevelType w:val="hybridMultilevel"/>
    <w:tmpl w:val="3A12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70274"/>
    <w:multiLevelType w:val="singleLevel"/>
    <w:tmpl w:val="8BA6E3F2"/>
    <w:lvl w:ilvl="0">
      <w:start w:val="1"/>
      <w:numFmt w:val="hebrew1"/>
      <w:lvlText w:val="%1."/>
      <w:lvlJc w:val="left"/>
      <w:pPr>
        <w:tabs>
          <w:tab w:val="num" w:pos="690"/>
        </w:tabs>
        <w:ind w:left="690" w:hanging="360"/>
      </w:pPr>
      <w:rPr>
        <w:rFonts w:hint="default"/>
        <w:sz w:val="24"/>
      </w:rPr>
    </w:lvl>
  </w:abstractNum>
  <w:abstractNum w:abstractNumId="31" w15:restartNumberingAfterBreak="0">
    <w:nsid w:val="7C2A1A00"/>
    <w:multiLevelType w:val="singleLevel"/>
    <w:tmpl w:val="4B2E7084"/>
    <w:lvl w:ilvl="0">
      <w:start w:val="1"/>
      <w:numFmt w:val="hebrew1"/>
      <w:lvlText w:val="%1."/>
      <w:lvlJc w:val="left"/>
      <w:pPr>
        <w:tabs>
          <w:tab w:val="num" w:pos="690"/>
        </w:tabs>
        <w:ind w:left="690" w:hanging="360"/>
      </w:pPr>
      <w:rPr>
        <w:rFonts w:hint="default"/>
        <w:sz w:val="24"/>
      </w:rPr>
    </w:lvl>
  </w:abstractNum>
  <w:abstractNum w:abstractNumId="32" w15:restartNumberingAfterBreak="0">
    <w:nsid w:val="7D4B7753"/>
    <w:multiLevelType w:val="hybridMultilevel"/>
    <w:tmpl w:val="B26E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20756"/>
    <w:multiLevelType w:val="singleLevel"/>
    <w:tmpl w:val="5C46618E"/>
    <w:lvl w:ilvl="0">
      <w:start w:val="1"/>
      <w:numFmt w:val="decimal"/>
      <w:lvlText w:val="%1."/>
      <w:lvlJc w:val="left"/>
      <w:pPr>
        <w:tabs>
          <w:tab w:val="num" w:pos="585"/>
        </w:tabs>
        <w:ind w:left="585" w:hanging="360"/>
      </w:pPr>
      <w:rPr>
        <w:rFonts w:hint="default"/>
        <w:sz w:val="24"/>
      </w:rPr>
    </w:lvl>
  </w:abstractNum>
  <w:num w:numId="1">
    <w:abstractNumId w:val="16"/>
  </w:num>
  <w:num w:numId="2">
    <w:abstractNumId w:val="23"/>
  </w:num>
  <w:num w:numId="3">
    <w:abstractNumId w:val="11"/>
  </w:num>
  <w:num w:numId="4">
    <w:abstractNumId w:val="5"/>
  </w:num>
  <w:num w:numId="5">
    <w:abstractNumId w:val="7"/>
  </w:num>
  <w:num w:numId="6">
    <w:abstractNumId w:val="2"/>
  </w:num>
  <w:num w:numId="7">
    <w:abstractNumId w:val="32"/>
  </w:num>
  <w:num w:numId="8">
    <w:abstractNumId w:val="10"/>
  </w:num>
  <w:num w:numId="9">
    <w:abstractNumId w:val="28"/>
  </w:num>
  <w:num w:numId="10">
    <w:abstractNumId w:val="1"/>
  </w:num>
  <w:num w:numId="11">
    <w:abstractNumId w:val="21"/>
  </w:num>
  <w:num w:numId="12">
    <w:abstractNumId w:val="29"/>
  </w:num>
  <w:num w:numId="13">
    <w:abstractNumId w:val="19"/>
  </w:num>
  <w:num w:numId="14">
    <w:abstractNumId w:val="18"/>
    <w:lvlOverride w:ilvl="0"/>
    <w:lvlOverride w:ilvl="1"/>
    <w:lvlOverride w:ilvl="2"/>
    <w:lvlOverride w:ilvl="3"/>
    <w:lvlOverride w:ilvl="4"/>
    <w:lvlOverride w:ilvl="5"/>
    <w:lvlOverride w:ilvl="6"/>
    <w:lvlOverride w:ilvl="7"/>
    <w:lvlOverride w:ilvl="8"/>
  </w:num>
  <w:num w:numId="15">
    <w:abstractNumId w:val="14"/>
  </w:num>
  <w:num w:numId="16">
    <w:abstractNumId w:val="20"/>
  </w:num>
  <w:num w:numId="17">
    <w:abstractNumId w:val="0"/>
  </w:num>
  <w:num w:numId="18">
    <w:abstractNumId w:val="24"/>
  </w:num>
  <w:num w:numId="19">
    <w:abstractNumId w:val="26"/>
  </w:num>
  <w:num w:numId="20">
    <w:abstractNumId w:val="31"/>
  </w:num>
  <w:num w:numId="21">
    <w:abstractNumId w:val="30"/>
  </w:num>
  <w:num w:numId="22">
    <w:abstractNumId w:val="13"/>
  </w:num>
  <w:num w:numId="23">
    <w:abstractNumId w:val="33"/>
  </w:num>
  <w:num w:numId="24">
    <w:abstractNumId w:val="25"/>
  </w:num>
  <w:num w:numId="25">
    <w:abstractNumId w:val="6"/>
  </w:num>
  <w:num w:numId="26">
    <w:abstractNumId w:val="27"/>
  </w:num>
  <w:num w:numId="27">
    <w:abstractNumId w:val="9"/>
  </w:num>
  <w:num w:numId="28">
    <w:abstractNumId w:val="17"/>
  </w:num>
  <w:num w:numId="29">
    <w:abstractNumId w:val="3"/>
  </w:num>
  <w:num w:numId="30">
    <w:abstractNumId w:val="4"/>
  </w:num>
  <w:num w:numId="31">
    <w:abstractNumId w:val="22"/>
  </w:num>
  <w:num w:numId="32">
    <w:abstractNumId w:val="12"/>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C7B"/>
    <w:rsid w:val="000020F3"/>
    <w:rsid w:val="000036B7"/>
    <w:rsid w:val="0004579D"/>
    <w:rsid w:val="00045E53"/>
    <w:rsid w:val="00046A74"/>
    <w:rsid w:val="00077F13"/>
    <w:rsid w:val="000816B5"/>
    <w:rsid w:val="00094B2B"/>
    <w:rsid w:val="000D1CF9"/>
    <w:rsid w:val="000D2F33"/>
    <w:rsid w:val="00115C3E"/>
    <w:rsid w:val="00124215"/>
    <w:rsid w:val="001379FE"/>
    <w:rsid w:val="001402A0"/>
    <w:rsid w:val="00142CB0"/>
    <w:rsid w:val="00164D3E"/>
    <w:rsid w:val="0018106A"/>
    <w:rsid w:val="00181A2C"/>
    <w:rsid w:val="001A0F8B"/>
    <w:rsid w:val="001A12CF"/>
    <w:rsid w:val="001B464E"/>
    <w:rsid w:val="001B4748"/>
    <w:rsid w:val="001B4867"/>
    <w:rsid w:val="001C042D"/>
    <w:rsid w:val="001C73A4"/>
    <w:rsid w:val="001D15F2"/>
    <w:rsid w:val="001E46B0"/>
    <w:rsid w:val="001F254A"/>
    <w:rsid w:val="001F3031"/>
    <w:rsid w:val="001F612C"/>
    <w:rsid w:val="00200C82"/>
    <w:rsid w:val="00203104"/>
    <w:rsid w:val="0020428C"/>
    <w:rsid w:val="00215166"/>
    <w:rsid w:val="00221F26"/>
    <w:rsid w:val="00222DE4"/>
    <w:rsid w:val="00222EB9"/>
    <w:rsid w:val="0023370D"/>
    <w:rsid w:val="0023751A"/>
    <w:rsid w:val="00242C7B"/>
    <w:rsid w:val="00246C32"/>
    <w:rsid w:val="002741DD"/>
    <w:rsid w:val="002A1BCE"/>
    <w:rsid w:val="002A21BC"/>
    <w:rsid w:val="002D25C5"/>
    <w:rsid w:val="002E6722"/>
    <w:rsid w:val="003015A1"/>
    <w:rsid w:val="00303DB0"/>
    <w:rsid w:val="00310042"/>
    <w:rsid w:val="003127EC"/>
    <w:rsid w:val="00325CCC"/>
    <w:rsid w:val="00344D19"/>
    <w:rsid w:val="0035207C"/>
    <w:rsid w:val="003542E7"/>
    <w:rsid w:val="00360E4F"/>
    <w:rsid w:val="003618A9"/>
    <w:rsid w:val="00364523"/>
    <w:rsid w:val="00371670"/>
    <w:rsid w:val="003770DF"/>
    <w:rsid w:val="003B03CC"/>
    <w:rsid w:val="003C36BD"/>
    <w:rsid w:val="003F185F"/>
    <w:rsid w:val="00405E3E"/>
    <w:rsid w:val="00410995"/>
    <w:rsid w:val="0041629C"/>
    <w:rsid w:val="00417781"/>
    <w:rsid w:val="004401B7"/>
    <w:rsid w:val="00460F51"/>
    <w:rsid w:val="0049167A"/>
    <w:rsid w:val="004A5F30"/>
    <w:rsid w:val="004A7E4C"/>
    <w:rsid w:val="005036C5"/>
    <w:rsid w:val="005041AB"/>
    <w:rsid w:val="0051307C"/>
    <w:rsid w:val="005353CA"/>
    <w:rsid w:val="00542F87"/>
    <w:rsid w:val="005744D0"/>
    <w:rsid w:val="005829C7"/>
    <w:rsid w:val="005A196C"/>
    <w:rsid w:val="005F0134"/>
    <w:rsid w:val="005F4047"/>
    <w:rsid w:val="00600992"/>
    <w:rsid w:val="00635EB4"/>
    <w:rsid w:val="006368C1"/>
    <w:rsid w:val="00655AE1"/>
    <w:rsid w:val="0069253F"/>
    <w:rsid w:val="006D76C3"/>
    <w:rsid w:val="007129F6"/>
    <w:rsid w:val="00716554"/>
    <w:rsid w:val="00734559"/>
    <w:rsid w:val="007428BD"/>
    <w:rsid w:val="007456F8"/>
    <w:rsid w:val="00760BD3"/>
    <w:rsid w:val="007752E3"/>
    <w:rsid w:val="00790ECC"/>
    <w:rsid w:val="00797C24"/>
    <w:rsid w:val="007A60C8"/>
    <w:rsid w:val="007A7F91"/>
    <w:rsid w:val="007B09FC"/>
    <w:rsid w:val="007C03B7"/>
    <w:rsid w:val="007C0F61"/>
    <w:rsid w:val="007D35BC"/>
    <w:rsid w:val="007D4E18"/>
    <w:rsid w:val="007E09C5"/>
    <w:rsid w:val="00806678"/>
    <w:rsid w:val="00834135"/>
    <w:rsid w:val="00835ED1"/>
    <w:rsid w:val="0083696E"/>
    <w:rsid w:val="00842481"/>
    <w:rsid w:val="008577DF"/>
    <w:rsid w:val="00860E7F"/>
    <w:rsid w:val="00881837"/>
    <w:rsid w:val="008B07F6"/>
    <w:rsid w:val="008B08C5"/>
    <w:rsid w:val="008B688B"/>
    <w:rsid w:val="008C639E"/>
    <w:rsid w:val="008D5461"/>
    <w:rsid w:val="008E0AD5"/>
    <w:rsid w:val="008F1EF0"/>
    <w:rsid w:val="009209CF"/>
    <w:rsid w:val="00946D0E"/>
    <w:rsid w:val="00946DC1"/>
    <w:rsid w:val="00951DC7"/>
    <w:rsid w:val="00952EB3"/>
    <w:rsid w:val="0096268F"/>
    <w:rsid w:val="009667FF"/>
    <w:rsid w:val="00971219"/>
    <w:rsid w:val="00981BE4"/>
    <w:rsid w:val="00992789"/>
    <w:rsid w:val="009A78C2"/>
    <w:rsid w:val="009B20A5"/>
    <w:rsid w:val="009B5276"/>
    <w:rsid w:val="009D522A"/>
    <w:rsid w:val="009E118C"/>
    <w:rsid w:val="009E1A0A"/>
    <w:rsid w:val="009E7D49"/>
    <w:rsid w:val="00A14A54"/>
    <w:rsid w:val="00A21121"/>
    <w:rsid w:val="00A50E87"/>
    <w:rsid w:val="00A5585B"/>
    <w:rsid w:val="00A67257"/>
    <w:rsid w:val="00A85993"/>
    <w:rsid w:val="00A876DE"/>
    <w:rsid w:val="00AA650C"/>
    <w:rsid w:val="00AB7511"/>
    <w:rsid w:val="00AB799B"/>
    <w:rsid w:val="00AC17D3"/>
    <w:rsid w:val="00AC24E6"/>
    <w:rsid w:val="00AD3A66"/>
    <w:rsid w:val="00AE43DF"/>
    <w:rsid w:val="00AE6CEF"/>
    <w:rsid w:val="00B16F25"/>
    <w:rsid w:val="00B40105"/>
    <w:rsid w:val="00B73747"/>
    <w:rsid w:val="00B833CA"/>
    <w:rsid w:val="00BA15E1"/>
    <w:rsid w:val="00BC1378"/>
    <w:rsid w:val="00BC6CBC"/>
    <w:rsid w:val="00BF0FA0"/>
    <w:rsid w:val="00C06966"/>
    <w:rsid w:val="00C12A74"/>
    <w:rsid w:val="00C36E5C"/>
    <w:rsid w:val="00C46B98"/>
    <w:rsid w:val="00C71CC0"/>
    <w:rsid w:val="00C76EB6"/>
    <w:rsid w:val="00C813B7"/>
    <w:rsid w:val="00C83CD0"/>
    <w:rsid w:val="00CA07DF"/>
    <w:rsid w:val="00CB4251"/>
    <w:rsid w:val="00CB6803"/>
    <w:rsid w:val="00CC415B"/>
    <w:rsid w:val="00CE7C17"/>
    <w:rsid w:val="00CF454C"/>
    <w:rsid w:val="00D14185"/>
    <w:rsid w:val="00D254B5"/>
    <w:rsid w:val="00D35797"/>
    <w:rsid w:val="00D468B0"/>
    <w:rsid w:val="00D50C1B"/>
    <w:rsid w:val="00D5220F"/>
    <w:rsid w:val="00D54625"/>
    <w:rsid w:val="00D7292B"/>
    <w:rsid w:val="00D97BAD"/>
    <w:rsid w:val="00DA5D38"/>
    <w:rsid w:val="00DB62D8"/>
    <w:rsid w:val="00DF00AC"/>
    <w:rsid w:val="00DF24ED"/>
    <w:rsid w:val="00E06FF6"/>
    <w:rsid w:val="00E137A8"/>
    <w:rsid w:val="00E25317"/>
    <w:rsid w:val="00E26ED1"/>
    <w:rsid w:val="00E50B47"/>
    <w:rsid w:val="00E53C99"/>
    <w:rsid w:val="00E62DDF"/>
    <w:rsid w:val="00E87A48"/>
    <w:rsid w:val="00E92280"/>
    <w:rsid w:val="00EB6E6E"/>
    <w:rsid w:val="00ED30E3"/>
    <w:rsid w:val="00F0304E"/>
    <w:rsid w:val="00F04464"/>
    <w:rsid w:val="00F22BE3"/>
    <w:rsid w:val="00F45BAC"/>
    <w:rsid w:val="00F45FA7"/>
    <w:rsid w:val="00F545FC"/>
    <w:rsid w:val="00F557A3"/>
    <w:rsid w:val="00F61827"/>
    <w:rsid w:val="00F6627D"/>
    <w:rsid w:val="00F72D92"/>
    <w:rsid w:val="00F90CEA"/>
    <w:rsid w:val="00FE05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DC5D"/>
  <w15:chartTrackingRefBased/>
  <w15:docId w15:val="{38AB9478-F9E6-4C16-B611-BD292964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34"/>
    <w:pPr>
      <w:bidi/>
      <w:spacing w:after="200" w:line="276" w:lineRule="auto"/>
    </w:pPr>
    <w:rPr>
      <w:sz w:val="22"/>
      <w:szCs w:val="22"/>
    </w:rPr>
  </w:style>
  <w:style w:type="paragraph" w:styleId="Heading1">
    <w:name w:val="heading 1"/>
    <w:basedOn w:val="Normal"/>
    <w:next w:val="Normal"/>
    <w:link w:val="Heading1Char"/>
    <w:qFormat/>
    <w:rsid w:val="007D4E18"/>
    <w:pPr>
      <w:keepNext/>
      <w:spacing w:after="0" w:line="360" w:lineRule="auto"/>
      <w:outlineLvl w:val="0"/>
    </w:pPr>
    <w:rPr>
      <w:rFonts w:ascii="Times New Roman" w:eastAsia="Times New Roman" w:hAnsi="Times New Roman" w:cs="Times New Roman"/>
      <w:b/>
      <w:bCs/>
      <w:sz w:val="28"/>
      <w:szCs w:val="30"/>
      <w:lang w:val="x-none" w:eastAsia="x-none"/>
    </w:rPr>
  </w:style>
  <w:style w:type="paragraph" w:styleId="Heading5">
    <w:name w:val="heading 5"/>
    <w:basedOn w:val="Normal"/>
    <w:next w:val="Normal"/>
    <w:link w:val="Heading5Char"/>
    <w:qFormat/>
    <w:rsid w:val="007D4E18"/>
    <w:pPr>
      <w:spacing w:before="240" w:after="60" w:line="360" w:lineRule="auto"/>
      <w:outlineLvl w:val="4"/>
    </w:pPr>
    <w:rPr>
      <w:rFonts w:eastAsia="Times New Roman"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C7B"/>
  </w:style>
  <w:style w:type="paragraph" w:styleId="Footer">
    <w:name w:val="footer"/>
    <w:basedOn w:val="Normal"/>
    <w:link w:val="FooterChar"/>
    <w:uiPriority w:val="99"/>
    <w:unhideWhenUsed/>
    <w:rsid w:val="00242C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C7B"/>
  </w:style>
  <w:style w:type="paragraph" w:styleId="BalloonText">
    <w:name w:val="Balloon Text"/>
    <w:basedOn w:val="Normal"/>
    <w:link w:val="BalloonTextChar"/>
    <w:uiPriority w:val="99"/>
    <w:semiHidden/>
    <w:unhideWhenUsed/>
    <w:rsid w:val="00E922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2280"/>
    <w:rPr>
      <w:rFonts w:ascii="Tahoma" w:hAnsi="Tahoma" w:cs="Tahoma"/>
      <w:sz w:val="16"/>
      <w:szCs w:val="16"/>
    </w:rPr>
  </w:style>
  <w:style w:type="character" w:styleId="Hyperlink">
    <w:name w:val="Hyperlink"/>
    <w:rsid w:val="006D76C3"/>
    <w:rPr>
      <w:color w:val="0000FF"/>
      <w:u w:val="single"/>
    </w:rPr>
  </w:style>
  <w:style w:type="paragraph" w:styleId="NormalWeb">
    <w:name w:val="Normal (Web)"/>
    <w:basedOn w:val="Normal"/>
    <w:uiPriority w:val="99"/>
    <w:unhideWhenUsed/>
    <w:rsid w:val="0012421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157155328889681040msolistparagraph">
    <w:name w:val="m_-1157155328889681040msolistparagraph"/>
    <w:basedOn w:val="Normal"/>
    <w:uiPriority w:val="99"/>
    <w:rsid w:val="00946D0E"/>
    <w:pPr>
      <w:bidi w:val="0"/>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ink w:val="Heading1"/>
    <w:rsid w:val="007D4E18"/>
    <w:rPr>
      <w:rFonts w:ascii="Times New Roman" w:eastAsia="Times New Roman" w:hAnsi="Times New Roman" w:cs="Times New Roman"/>
      <w:b/>
      <w:bCs/>
      <w:sz w:val="28"/>
      <w:szCs w:val="30"/>
      <w:lang w:val="x-none" w:eastAsia="x-none"/>
    </w:rPr>
  </w:style>
  <w:style w:type="character" w:customStyle="1" w:styleId="Heading5Char">
    <w:name w:val="Heading 5 Char"/>
    <w:link w:val="Heading5"/>
    <w:rsid w:val="007D4E18"/>
    <w:rPr>
      <w:rFonts w:eastAsia="Times New Roman" w:cs="Times New Roman"/>
      <w:b/>
      <w:bCs/>
      <w:i/>
      <w:iCs/>
      <w:sz w:val="26"/>
      <w:szCs w:val="26"/>
      <w:lang w:val="x-none" w:eastAsia="x-none"/>
    </w:rPr>
  </w:style>
  <w:style w:type="paragraph" w:styleId="ListParagraph">
    <w:name w:val="List Paragraph"/>
    <w:basedOn w:val="Normal"/>
    <w:uiPriority w:val="34"/>
    <w:qFormat/>
    <w:rsid w:val="007D4E18"/>
    <w:pPr>
      <w:spacing w:after="0" w:line="360" w:lineRule="auto"/>
      <w:ind w:left="720"/>
    </w:pPr>
    <w:rPr>
      <w:rFonts w:ascii="Times New Roman" w:eastAsia="Times New Roman" w:hAnsi="Times New Roman" w:cs="David"/>
      <w:sz w:val="28"/>
      <w:szCs w:val="26"/>
    </w:rPr>
  </w:style>
  <w:style w:type="character" w:customStyle="1" w:styleId="default">
    <w:name w:val="default"/>
    <w:rsid w:val="007D4E18"/>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6801">
      <w:bodyDiv w:val="1"/>
      <w:marLeft w:val="0"/>
      <w:marRight w:val="0"/>
      <w:marTop w:val="0"/>
      <w:marBottom w:val="0"/>
      <w:divBdr>
        <w:top w:val="none" w:sz="0" w:space="0" w:color="auto"/>
        <w:left w:val="none" w:sz="0" w:space="0" w:color="auto"/>
        <w:bottom w:val="none" w:sz="0" w:space="0" w:color="auto"/>
        <w:right w:val="none" w:sz="0" w:space="0" w:color="auto"/>
      </w:divBdr>
    </w:div>
    <w:div w:id="152109987">
      <w:bodyDiv w:val="1"/>
      <w:marLeft w:val="0"/>
      <w:marRight w:val="0"/>
      <w:marTop w:val="0"/>
      <w:marBottom w:val="0"/>
      <w:divBdr>
        <w:top w:val="none" w:sz="0" w:space="0" w:color="auto"/>
        <w:left w:val="none" w:sz="0" w:space="0" w:color="auto"/>
        <w:bottom w:val="none" w:sz="0" w:space="0" w:color="auto"/>
        <w:right w:val="none" w:sz="0" w:space="0" w:color="auto"/>
      </w:divBdr>
    </w:div>
    <w:div w:id="154221907">
      <w:bodyDiv w:val="1"/>
      <w:marLeft w:val="0"/>
      <w:marRight w:val="0"/>
      <w:marTop w:val="0"/>
      <w:marBottom w:val="0"/>
      <w:divBdr>
        <w:top w:val="none" w:sz="0" w:space="0" w:color="auto"/>
        <w:left w:val="none" w:sz="0" w:space="0" w:color="auto"/>
        <w:bottom w:val="none" w:sz="0" w:space="0" w:color="auto"/>
        <w:right w:val="none" w:sz="0" w:space="0" w:color="auto"/>
      </w:divBdr>
    </w:div>
    <w:div w:id="204760522">
      <w:bodyDiv w:val="1"/>
      <w:marLeft w:val="0"/>
      <w:marRight w:val="0"/>
      <w:marTop w:val="0"/>
      <w:marBottom w:val="0"/>
      <w:divBdr>
        <w:top w:val="none" w:sz="0" w:space="0" w:color="auto"/>
        <w:left w:val="none" w:sz="0" w:space="0" w:color="auto"/>
        <w:bottom w:val="none" w:sz="0" w:space="0" w:color="auto"/>
        <w:right w:val="none" w:sz="0" w:space="0" w:color="auto"/>
      </w:divBdr>
    </w:div>
    <w:div w:id="248583227">
      <w:bodyDiv w:val="1"/>
      <w:marLeft w:val="0"/>
      <w:marRight w:val="0"/>
      <w:marTop w:val="0"/>
      <w:marBottom w:val="0"/>
      <w:divBdr>
        <w:top w:val="none" w:sz="0" w:space="0" w:color="auto"/>
        <w:left w:val="none" w:sz="0" w:space="0" w:color="auto"/>
        <w:bottom w:val="none" w:sz="0" w:space="0" w:color="auto"/>
        <w:right w:val="none" w:sz="0" w:space="0" w:color="auto"/>
      </w:divBdr>
    </w:div>
    <w:div w:id="526528747">
      <w:bodyDiv w:val="1"/>
      <w:marLeft w:val="0"/>
      <w:marRight w:val="0"/>
      <w:marTop w:val="0"/>
      <w:marBottom w:val="0"/>
      <w:divBdr>
        <w:top w:val="none" w:sz="0" w:space="0" w:color="auto"/>
        <w:left w:val="none" w:sz="0" w:space="0" w:color="auto"/>
        <w:bottom w:val="none" w:sz="0" w:space="0" w:color="auto"/>
        <w:right w:val="none" w:sz="0" w:space="0" w:color="auto"/>
      </w:divBdr>
    </w:div>
    <w:div w:id="684135280">
      <w:bodyDiv w:val="1"/>
      <w:marLeft w:val="0"/>
      <w:marRight w:val="0"/>
      <w:marTop w:val="0"/>
      <w:marBottom w:val="0"/>
      <w:divBdr>
        <w:top w:val="none" w:sz="0" w:space="0" w:color="auto"/>
        <w:left w:val="none" w:sz="0" w:space="0" w:color="auto"/>
        <w:bottom w:val="none" w:sz="0" w:space="0" w:color="auto"/>
        <w:right w:val="none" w:sz="0" w:space="0" w:color="auto"/>
      </w:divBdr>
    </w:div>
    <w:div w:id="738134201">
      <w:bodyDiv w:val="1"/>
      <w:marLeft w:val="0"/>
      <w:marRight w:val="0"/>
      <w:marTop w:val="0"/>
      <w:marBottom w:val="0"/>
      <w:divBdr>
        <w:top w:val="none" w:sz="0" w:space="0" w:color="auto"/>
        <w:left w:val="none" w:sz="0" w:space="0" w:color="auto"/>
        <w:bottom w:val="none" w:sz="0" w:space="0" w:color="auto"/>
        <w:right w:val="none" w:sz="0" w:space="0" w:color="auto"/>
      </w:divBdr>
    </w:div>
    <w:div w:id="796486408">
      <w:bodyDiv w:val="1"/>
      <w:marLeft w:val="0"/>
      <w:marRight w:val="0"/>
      <w:marTop w:val="0"/>
      <w:marBottom w:val="0"/>
      <w:divBdr>
        <w:top w:val="none" w:sz="0" w:space="0" w:color="auto"/>
        <w:left w:val="none" w:sz="0" w:space="0" w:color="auto"/>
        <w:bottom w:val="none" w:sz="0" w:space="0" w:color="auto"/>
        <w:right w:val="none" w:sz="0" w:space="0" w:color="auto"/>
      </w:divBdr>
    </w:div>
    <w:div w:id="963120704">
      <w:bodyDiv w:val="1"/>
      <w:marLeft w:val="0"/>
      <w:marRight w:val="0"/>
      <w:marTop w:val="0"/>
      <w:marBottom w:val="0"/>
      <w:divBdr>
        <w:top w:val="none" w:sz="0" w:space="0" w:color="auto"/>
        <w:left w:val="none" w:sz="0" w:space="0" w:color="auto"/>
        <w:bottom w:val="none" w:sz="0" w:space="0" w:color="auto"/>
        <w:right w:val="none" w:sz="0" w:space="0" w:color="auto"/>
      </w:divBdr>
    </w:div>
    <w:div w:id="971980952">
      <w:bodyDiv w:val="1"/>
      <w:marLeft w:val="0"/>
      <w:marRight w:val="0"/>
      <w:marTop w:val="0"/>
      <w:marBottom w:val="0"/>
      <w:divBdr>
        <w:top w:val="none" w:sz="0" w:space="0" w:color="auto"/>
        <w:left w:val="none" w:sz="0" w:space="0" w:color="auto"/>
        <w:bottom w:val="none" w:sz="0" w:space="0" w:color="auto"/>
        <w:right w:val="none" w:sz="0" w:space="0" w:color="auto"/>
      </w:divBdr>
    </w:div>
    <w:div w:id="1086616369">
      <w:bodyDiv w:val="1"/>
      <w:marLeft w:val="0"/>
      <w:marRight w:val="0"/>
      <w:marTop w:val="0"/>
      <w:marBottom w:val="0"/>
      <w:divBdr>
        <w:top w:val="none" w:sz="0" w:space="0" w:color="auto"/>
        <w:left w:val="none" w:sz="0" w:space="0" w:color="auto"/>
        <w:bottom w:val="none" w:sz="0" w:space="0" w:color="auto"/>
        <w:right w:val="none" w:sz="0" w:space="0" w:color="auto"/>
      </w:divBdr>
    </w:div>
    <w:div w:id="1149664342">
      <w:bodyDiv w:val="1"/>
      <w:marLeft w:val="0"/>
      <w:marRight w:val="0"/>
      <w:marTop w:val="0"/>
      <w:marBottom w:val="0"/>
      <w:divBdr>
        <w:top w:val="none" w:sz="0" w:space="0" w:color="auto"/>
        <w:left w:val="none" w:sz="0" w:space="0" w:color="auto"/>
        <w:bottom w:val="none" w:sz="0" w:space="0" w:color="auto"/>
        <w:right w:val="none" w:sz="0" w:space="0" w:color="auto"/>
      </w:divBdr>
    </w:div>
    <w:div w:id="1335911800">
      <w:bodyDiv w:val="1"/>
      <w:marLeft w:val="0"/>
      <w:marRight w:val="0"/>
      <w:marTop w:val="0"/>
      <w:marBottom w:val="0"/>
      <w:divBdr>
        <w:top w:val="none" w:sz="0" w:space="0" w:color="auto"/>
        <w:left w:val="none" w:sz="0" w:space="0" w:color="auto"/>
        <w:bottom w:val="none" w:sz="0" w:space="0" w:color="auto"/>
        <w:right w:val="none" w:sz="0" w:space="0" w:color="auto"/>
      </w:divBdr>
    </w:div>
    <w:div w:id="1463765801">
      <w:bodyDiv w:val="1"/>
      <w:marLeft w:val="0"/>
      <w:marRight w:val="0"/>
      <w:marTop w:val="0"/>
      <w:marBottom w:val="0"/>
      <w:divBdr>
        <w:top w:val="none" w:sz="0" w:space="0" w:color="auto"/>
        <w:left w:val="none" w:sz="0" w:space="0" w:color="auto"/>
        <w:bottom w:val="none" w:sz="0" w:space="0" w:color="auto"/>
        <w:right w:val="none" w:sz="0" w:space="0" w:color="auto"/>
      </w:divBdr>
    </w:div>
    <w:div w:id="1478764154">
      <w:bodyDiv w:val="1"/>
      <w:marLeft w:val="0"/>
      <w:marRight w:val="0"/>
      <w:marTop w:val="0"/>
      <w:marBottom w:val="0"/>
      <w:divBdr>
        <w:top w:val="none" w:sz="0" w:space="0" w:color="auto"/>
        <w:left w:val="none" w:sz="0" w:space="0" w:color="auto"/>
        <w:bottom w:val="none" w:sz="0" w:space="0" w:color="auto"/>
        <w:right w:val="none" w:sz="0" w:space="0" w:color="auto"/>
      </w:divBdr>
    </w:div>
    <w:div w:id="1556816833">
      <w:bodyDiv w:val="1"/>
      <w:marLeft w:val="0"/>
      <w:marRight w:val="0"/>
      <w:marTop w:val="0"/>
      <w:marBottom w:val="0"/>
      <w:divBdr>
        <w:top w:val="none" w:sz="0" w:space="0" w:color="auto"/>
        <w:left w:val="none" w:sz="0" w:space="0" w:color="auto"/>
        <w:bottom w:val="none" w:sz="0" w:space="0" w:color="auto"/>
        <w:right w:val="none" w:sz="0" w:space="0" w:color="auto"/>
      </w:divBdr>
    </w:div>
    <w:div w:id="1787700423">
      <w:bodyDiv w:val="1"/>
      <w:marLeft w:val="0"/>
      <w:marRight w:val="0"/>
      <w:marTop w:val="0"/>
      <w:marBottom w:val="0"/>
      <w:divBdr>
        <w:top w:val="none" w:sz="0" w:space="0" w:color="auto"/>
        <w:left w:val="none" w:sz="0" w:space="0" w:color="auto"/>
        <w:bottom w:val="none" w:sz="0" w:space="0" w:color="auto"/>
        <w:right w:val="none" w:sz="0" w:space="0" w:color="auto"/>
      </w:divBdr>
    </w:div>
    <w:div w:id="1988900270">
      <w:bodyDiv w:val="1"/>
      <w:marLeft w:val="0"/>
      <w:marRight w:val="0"/>
      <w:marTop w:val="0"/>
      <w:marBottom w:val="0"/>
      <w:divBdr>
        <w:top w:val="none" w:sz="0" w:space="0" w:color="auto"/>
        <w:left w:val="none" w:sz="0" w:space="0" w:color="auto"/>
        <w:bottom w:val="none" w:sz="0" w:space="0" w:color="auto"/>
        <w:right w:val="none" w:sz="0" w:space="0" w:color="auto"/>
      </w:divBdr>
    </w:div>
    <w:div w:id="20168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hess.org.il" TargetMode="External"/><Relationship Id="rId1" Type="http://schemas.openxmlformats.org/officeDocument/2006/relationships/hyperlink" Target="mailto:office@chessfed.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7959-FAD3-4844-B13B-FE4A8A9C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2466</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2893</CharactersWithSpaces>
  <SharedDoc>false</SharedDoc>
  <HLinks>
    <vt:vector size="12" baseType="variant">
      <vt:variant>
        <vt:i4>1048661</vt:i4>
      </vt:variant>
      <vt:variant>
        <vt:i4>3</vt:i4>
      </vt:variant>
      <vt:variant>
        <vt:i4>0</vt:i4>
      </vt:variant>
      <vt:variant>
        <vt:i4>5</vt:i4>
      </vt:variant>
      <vt:variant>
        <vt:lpwstr>http://www.chess.org.il/</vt:lpwstr>
      </vt:variant>
      <vt:variant>
        <vt:lpwstr/>
      </vt:variant>
      <vt:variant>
        <vt:i4>3145794</vt:i4>
      </vt:variant>
      <vt:variant>
        <vt:i4>0</vt:i4>
      </vt:variant>
      <vt:variant>
        <vt:i4>0</vt:i4>
      </vt:variant>
      <vt:variant>
        <vt:i4>5</vt:i4>
      </vt:variant>
      <vt:variant>
        <vt:lpwstr>mailto:office@chessfed.org.il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Livni Alcasid</dc:creator>
  <cp:keywords/>
  <cp:lastModifiedBy>Shaul Weinstein</cp:lastModifiedBy>
  <cp:revision>2</cp:revision>
  <cp:lastPrinted>2017-09-26T09:07:00Z</cp:lastPrinted>
  <dcterms:created xsi:type="dcterms:W3CDTF">2021-10-20T09:08:00Z</dcterms:created>
  <dcterms:modified xsi:type="dcterms:W3CDTF">2021-10-20T09:08:00Z</dcterms:modified>
</cp:coreProperties>
</file>